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046D33">
        <w:rPr>
          <w:rFonts w:eastAsia="Times New Roman" w:cstheme="minorHAnsi"/>
          <w:b/>
          <w:color w:val="000000"/>
          <w:lang w:eastAsia="pl-PL"/>
        </w:rPr>
        <w:t>21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046D33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>wykonawcy usługi badawczo-rozwojowej na stanowisku Z-ca Kierownika Prac Badawczo-Rozwojowych 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13FF7">
              <w:rPr>
                <w:rFonts w:eastAsia="Calibri" w:cstheme="minorHAnsi"/>
                <w:b/>
              </w:rPr>
              <w:t>/</w:t>
            </w:r>
            <w:proofErr w:type="spellStart"/>
            <w:r w:rsidR="00E13FF7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2A3BE0" w:rsidRPr="009A3946">
              <w:rPr>
                <w:rFonts w:eastAsia="Times New Roman" w:cs="Arial"/>
                <w:lang w:eastAsia="pl-PL"/>
              </w:rPr>
              <w:t>Z-ca Kierownika Prac Badawczo-Rozwojowych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8" w:rsidRDefault="00713D68" w:rsidP="00806589">
      <w:pPr>
        <w:spacing w:after="0" w:line="240" w:lineRule="auto"/>
      </w:pPr>
      <w:r>
        <w:separator/>
      </w:r>
    </w:p>
  </w:endnote>
  <w:endnote w:type="continuationSeparator" w:id="0">
    <w:p w:rsidR="00713D68" w:rsidRDefault="00713D6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E2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8" w:rsidRDefault="00713D68" w:rsidP="00806589">
      <w:pPr>
        <w:spacing w:after="0" w:line="240" w:lineRule="auto"/>
      </w:pPr>
      <w:r>
        <w:separator/>
      </w:r>
    </w:p>
  </w:footnote>
  <w:footnote w:type="continuationSeparator" w:id="0">
    <w:p w:rsidR="00713D68" w:rsidRDefault="00713D6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77E"/>
    <w:rsid w:val="00026804"/>
    <w:rsid w:val="000359B4"/>
    <w:rsid w:val="00037E37"/>
    <w:rsid w:val="00042C1D"/>
    <w:rsid w:val="00042CF3"/>
    <w:rsid w:val="00046D33"/>
    <w:rsid w:val="00051FE3"/>
    <w:rsid w:val="00057B64"/>
    <w:rsid w:val="00063265"/>
    <w:rsid w:val="00063977"/>
    <w:rsid w:val="00063A23"/>
    <w:rsid w:val="00066D95"/>
    <w:rsid w:val="00084234"/>
    <w:rsid w:val="00085752"/>
    <w:rsid w:val="000903A9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1498"/>
    <w:rsid w:val="00102D72"/>
    <w:rsid w:val="00105963"/>
    <w:rsid w:val="00111964"/>
    <w:rsid w:val="001123BF"/>
    <w:rsid w:val="001132F2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4E2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4DB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E60A8"/>
    <w:rsid w:val="005F005A"/>
    <w:rsid w:val="005F1B12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3D6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2768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84D4E"/>
    <w:rsid w:val="00885BF5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53F8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109F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0895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637BA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06684"/>
    <w:rsid w:val="00E13FF7"/>
    <w:rsid w:val="00E16739"/>
    <w:rsid w:val="00E1712C"/>
    <w:rsid w:val="00E20B40"/>
    <w:rsid w:val="00E224DB"/>
    <w:rsid w:val="00E6005D"/>
    <w:rsid w:val="00E8249E"/>
    <w:rsid w:val="00E837B0"/>
    <w:rsid w:val="00E85DF1"/>
    <w:rsid w:val="00E870A6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2019-05-09T10:23:00Z</dcterms:created>
  <dcterms:modified xsi:type="dcterms:W3CDTF">2019-05-09T10:23:00Z</dcterms:modified>
</cp:coreProperties>
</file>